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171FA" w14:textId="19E0111D" w:rsidR="00C323A5" w:rsidRPr="00C323A5" w:rsidRDefault="00C323A5">
      <w:pPr>
        <w:rPr>
          <w:rFonts w:ascii="Calibri" w:hAnsi="Calibri" w:cs="Calibri"/>
          <w:sz w:val="22"/>
          <w:szCs w:val="22"/>
        </w:rPr>
      </w:pPr>
      <w:r w:rsidRPr="00C323A5">
        <w:rPr>
          <w:rFonts w:ascii="Calibri" w:hAnsi="Calibri" w:cs="Calibri"/>
          <w:sz w:val="22"/>
          <w:szCs w:val="22"/>
        </w:rPr>
        <w:t xml:space="preserve">Date: </w:t>
      </w:r>
    </w:p>
    <w:p w14:paraId="67F09230" w14:textId="77777777" w:rsidR="00C323A5" w:rsidRPr="00C323A5" w:rsidRDefault="00C323A5">
      <w:pPr>
        <w:rPr>
          <w:rFonts w:ascii="Calibri" w:hAnsi="Calibri" w:cs="Calibri"/>
          <w:sz w:val="22"/>
          <w:szCs w:val="22"/>
        </w:rPr>
      </w:pPr>
    </w:p>
    <w:p w14:paraId="74AF3FE9" w14:textId="46F71D75" w:rsidR="00C323A5" w:rsidRPr="00C323A5" w:rsidRDefault="00C323A5">
      <w:pPr>
        <w:rPr>
          <w:rFonts w:ascii="Calibri" w:hAnsi="Calibri" w:cs="Calibri"/>
          <w:sz w:val="22"/>
          <w:szCs w:val="22"/>
        </w:rPr>
      </w:pPr>
      <w:r w:rsidRPr="00C323A5">
        <w:rPr>
          <w:rFonts w:ascii="Calibri" w:hAnsi="Calibri" w:cs="Calibri"/>
          <w:sz w:val="22"/>
          <w:szCs w:val="22"/>
        </w:rPr>
        <w:t>Re:  Mary Magdalene Goes to the Synod:  Expanding the Lectionary to Include More Stories of Our Foremothers in Faith</w:t>
      </w:r>
    </w:p>
    <w:p w14:paraId="44B68E47" w14:textId="77777777" w:rsidR="00C323A5" w:rsidRPr="00C323A5" w:rsidRDefault="00C323A5">
      <w:pPr>
        <w:rPr>
          <w:rFonts w:ascii="Calibri" w:hAnsi="Calibri" w:cs="Calibri"/>
          <w:sz w:val="22"/>
          <w:szCs w:val="22"/>
        </w:rPr>
      </w:pPr>
    </w:p>
    <w:p w14:paraId="6707D035" w14:textId="235E5352" w:rsidR="00157D06" w:rsidRPr="00C323A5" w:rsidRDefault="00C323A5">
      <w:pPr>
        <w:rPr>
          <w:rFonts w:ascii="Calibri" w:hAnsi="Calibri" w:cs="Calibri"/>
          <w:sz w:val="22"/>
          <w:szCs w:val="22"/>
        </w:rPr>
      </w:pPr>
      <w:r w:rsidRPr="00C323A5">
        <w:rPr>
          <w:rFonts w:ascii="Calibri" w:hAnsi="Calibri" w:cs="Calibri"/>
          <w:sz w:val="22"/>
          <w:szCs w:val="22"/>
        </w:rPr>
        <w:t xml:space="preserve">Dear </w:t>
      </w:r>
    </w:p>
    <w:p w14:paraId="62F5BF22" w14:textId="77777777" w:rsidR="00C323A5" w:rsidRPr="00C323A5" w:rsidRDefault="00C323A5">
      <w:pPr>
        <w:rPr>
          <w:rFonts w:ascii="Calibri" w:hAnsi="Calibri" w:cs="Calibri"/>
          <w:sz w:val="22"/>
          <w:szCs w:val="22"/>
        </w:rPr>
      </w:pPr>
    </w:p>
    <w:p w14:paraId="614A5A37" w14:textId="202AFD86" w:rsidR="0026036A" w:rsidRPr="00ED0EE4" w:rsidRDefault="0026036A" w:rsidP="0026036A">
      <w:pPr>
        <w:spacing w:after="120"/>
        <w:rPr>
          <w:sz w:val="22"/>
          <w:szCs w:val="22"/>
        </w:rPr>
      </w:pPr>
      <w:r>
        <w:rPr>
          <w:sz w:val="22"/>
          <w:szCs w:val="22"/>
        </w:rPr>
        <w:t xml:space="preserve">I hope you are well.  I am writing to follow up on a letter and educational packet you received, “Mary Magdalene Goes to the Synod:  Expanding the Lectionary to Include More Stories of Biblical Women, Our Foremothers in Faith.  </w:t>
      </w:r>
    </w:p>
    <w:p w14:paraId="7C73E0AB" w14:textId="77777777" w:rsidR="0026036A" w:rsidRPr="00ED0EE4" w:rsidRDefault="0026036A" w:rsidP="0026036A">
      <w:pPr>
        <w:spacing w:after="120"/>
        <w:rPr>
          <w:sz w:val="22"/>
          <w:szCs w:val="22"/>
        </w:rPr>
      </w:pPr>
      <w:r w:rsidRPr="00ED0EE4">
        <w:rPr>
          <w:sz w:val="22"/>
          <w:szCs w:val="22"/>
        </w:rPr>
        <w:t xml:space="preserve">As you know, the Synod Synthesis calls the entire Church to dialogue and discernment with </w:t>
      </w:r>
      <w:r>
        <w:rPr>
          <w:sz w:val="22"/>
          <w:szCs w:val="22"/>
        </w:rPr>
        <w:t>an</w:t>
      </w:r>
      <w:r w:rsidRPr="00ED0EE4">
        <w:rPr>
          <w:sz w:val="22"/>
          <w:szCs w:val="22"/>
        </w:rPr>
        <w:t xml:space="preserve"> “urgent” focus on the role of women in the Church. </w:t>
      </w:r>
      <w:r>
        <w:rPr>
          <w:sz w:val="22"/>
          <w:szCs w:val="22"/>
        </w:rPr>
        <w:t xml:space="preserve"> The </w:t>
      </w:r>
      <w:proofErr w:type="spellStart"/>
      <w:r w:rsidRPr="007E79F2">
        <w:rPr>
          <w:i/>
          <w:iCs/>
          <w:sz w:val="22"/>
          <w:szCs w:val="22"/>
        </w:rPr>
        <w:t>Instrumentum</w:t>
      </w:r>
      <w:proofErr w:type="spellEnd"/>
      <w:r w:rsidRPr="007E79F2">
        <w:rPr>
          <w:i/>
          <w:iCs/>
          <w:sz w:val="22"/>
          <w:szCs w:val="22"/>
        </w:rPr>
        <w:t xml:space="preserve"> </w:t>
      </w:r>
      <w:proofErr w:type="spellStart"/>
      <w:r w:rsidRPr="007E79F2">
        <w:rPr>
          <w:i/>
          <w:iCs/>
          <w:sz w:val="22"/>
          <w:szCs w:val="22"/>
        </w:rPr>
        <w:t>Laboris</w:t>
      </w:r>
      <w:proofErr w:type="spellEnd"/>
      <w:r>
        <w:rPr>
          <w:sz w:val="22"/>
          <w:szCs w:val="22"/>
        </w:rPr>
        <w:t xml:space="preserve"> reaffirms the need to give “fuller recognition to the charisms, vocation and role of women” (13) stating that “God chose women as the first witnesses and heralds of the Resurrection. By virtue of Baptism, they enjoy full equality, receive the same outpouring of gifts from the Spirit, and are called to the service of Christ’s mission” (13)..</w:t>
      </w:r>
    </w:p>
    <w:p w14:paraId="047F0785" w14:textId="4CBBEE24" w:rsidR="0026036A" w:rsidRPr="00722384" w:rsidRDefault="0026036A" w:rsidP="0026036A">
      <w:pPr>
        <w:spacing w:after="120"/>
        <w:rPr>
          <w:sz w:val="22"/>
          <w:szCs w:val="22"/>
        </w:rPr>
      </w:pPr>
      <w:r w:rsidRPr="00ED0EE4">
        <w:rPr>
          <w:sz w:val="22"/>
          <w:szCs w:val="22"/>
        </w:rPr>
        <w:t xml:space="preserve">As a participant in </w:t>
      </w:r>
      <w:r>
        <w:rPr>
          <w:sz w:val="22"/>
          <w:szCs w:val="22"/>
        </w:rPr>
        <w:t xml:space="preserve">this </w:t>
      </w:r>
      <w:r w:rsidRPr="00ED0EE4">
        <w:rPr>
          <w:sz w:val="22"/>
          <w:szCs w:val="22"/>
        </w:rPr>
        <w:t>synodal discernment, we ask you to consider Proposal “q” in Part II, Section 9</w:t>
      </w:r>
      <w:r>
        <w:rPr>
          <w:sz w:val="22"/>
          <w:szCs w:val="22"/>
        </w:rPr>
        <w:t xml:space="preserve"> of the Synod Synthesis where it states, </w:t>
      </w:r>
      <w:r w:rsidRPr="00722384">
        <w:rPr>
          <w:sz w:val="22"/>
          <w:szCs w:val="22"/>
        </w:rPr>
        <w:t>“There is a need to ensure that liturgical texts and Church documents are more attentive to the use of language that takes into equal consideration both men and women, and also includes a range of words, images and narratives that draw more widely on women's experience</w:t>
      </w:r>
      <w:r w:rsidR="00722384">
        <w:rPr>
          <w:sz w:val="22"/>
          <w:szCs w:val="22"/>
        </w:rPr>
        <w:t>”</w:t>
      </w:r>
      <w:r w:rsidRPr="00722384">
        <w:rPr>
          <w:sz w:val="22"/>
          <w:szCs w:val="22"/>
        </w:rPr>
        <w:t xml:space="preserve"> (q)</w:t>
      </w:r>
      <w:r w:rsidRPr="00ED0EE4">
        <w:rPr>
          <w:i/>
          <w:iCs/>
          <w:sz w:val="22"/>
          <w:szCs w:val="22"/>
        </w:rPr>
        <w:t>.</w:t>
      </w:r>
      <w:r>
        <w:rPr>
          <w:i/>
          <w:iCs/>
          <w:sz w:val="22"/>
          <w:szCs w:val="22"/>
        </w:rPr>
        <w:t xml:space="preserve">  </w:t>
      </w:r>
      <w:r w:rsidRPr="007E79F2">
        <w:rPr>
          <w:sz w:val="22"/>
          <w:szCs w:val="22"/>
        </w:rPr>
        <w:t xml:space="preserve">We also ask you to reference Section 16 of the </w:t>
      </w:r>
      <w:proofErr w:type="spellStart"/>
      <w:r w:rsidRPr="007E79F2">
        <w:rPr>
          <w:i/>
          <w:iCs/>
          <w:sz w:val="22"/>
          <w:szCs w:val="22"/>
        </w:rPr>
        <w:t>Instrumentum</w:t>
      </w:r>
      <w:proofErr w:type="spellEnd"/>
      <w:r w:rsidRPr="007E79F2">
        <w:rPr>
          <w:i/>
          <w:iCs/>
          <w:sz w:val="22"/>
          <w:szCs w:val="22"/>
        </w:rPr>
        <w:t xml:space="preserve"> </w:t>
      </w:r>
      <w:proofErr w:type="spellStart"/>
      <w:r w:rsidRPr="007E79F2">
        <w:rPr>
          <w:i/>
          <w:iCs/>
          <w:sz w:val="22"/>
          <w:szCs w:val="22"/>
        </w:rPr>
        <w:t>Laboris</w:t>
      </w:r>
      <w:proofErr w:type="spellEnd"/>
      <w:r w:rsidRPr="007E79F2">
        <w:rPr>
          <w:sz w:val="22"/>
          <w:szCs w:val="22"/>
        </w:rPr>
        <w:t xml:space="preserve"> that states</w:t>
      </w:r>
      <w:r>
        <w:rPr>
          <w:i/>
          <w:iCs/>
          <w:sz w:val="22"/>
          <w:szCs w:val="22"/>
        </w:rPr>
        <w:t xml:space="preserve">, </w:t>
      </w:r>
      <w:r w:rsidRPr="00722384">
        <w:rPr>
          <w:sz w:val="22"/>
          <w:szCs w:val="22"/>
        </w:rPr>
        <w:t xml:space="preserve">“The reports received also continue to call for greater attention to be paid to the use of language that is more inclusive and to a range of images from Scripture and Tradition in preaching, teaching, catechesis, and the drafting of official Church documents.”  </w:t>
      </w:r>
    </w:p>
    <w:p w14:paraId="1850357D" w14:textId="359BF4CE" w:rsidR="0026036A" w:rsidRPr="00ED0EE4" w:rsidRDefault="0026036A" w:rsidP="0026036A">
      <w:pPr>
        <w:spacing w:after="120"/>
        <w:rPr>
          <w:sz w:val="22"/>
          <w:szCs w:val="22"/>
        </w:rPr>
      </w:pPr>
      <w:r>
        <w:rPr>
          <w:sz w:val="22"/>
          <w:szCs w:val="22"/>
        </w:rPr>
        <w:t xml:space="preserve">Since the </w:t>
      </w:r>
      <w:proofErr w:type="spellStart"/>
      <w:r w:rsidRPr="003F088B">
        <w:rPr>
          <w:i/>
          <w:iCs/>
          <w:sz w:val="22"/>
          <w:szCs w:val="22"/>
        </w:rPr>
        <w:t>Instrumentum</w:t>
      </w:r>
      <w:proofErr w:type="spellEnd"/>
      <w:r w:rsidRPr="003F088B">
        <w:rPr>
          <w:i/>
          <w:iCs/>
          <w:sz w:val="22"/>
          <w:szCs w:val="22"/>
        </w:rPr>
        <w:t xml:space="preserve"> </w:t>
      </w:r>
      <w:proofErr w:type="spellStart"/>
      <w:r w:rsidRPr="003F088B">
        <w:rPr>
          <w:i/>
          <w:iCs/>
          <w:sz w:val="22"/>
          <w:szCs w:val="22"/>
        </w:rPr>
        <w:t>Laboris</w:t>
      </w:r>
      <w:proofErr w:type="spellEnd"/>
      <w:r w:rsidRPr="003F088B">
        <w:rPr>
          <w:sz w:val="22"/>
          <w:szCs w:val="22"/>
        </w:rPr>
        <w:t xml:space="preserve"> makes explicit </w:t>
      </w:r>
      <w:r>
        <w:rPr>
          <w:sz w:val="22"/>
          <w:szCs w:val="22"/>
        </w:rPr>
        <w:t>a foundational premise, “</w:t>
      </w:r>
      <w:r w:rsidR="00722384">
        <w:rPr>
          <w:sz w:val="22"/>
          <w:szCs w:val="22"/>
        </w:rPr>
        <w:t>t</w:t>
      </w:r>
      <w:r w:rsidRPr="003F088B">
        <w:rPr>
          <w:sz w:val="22"/>
          <w:szCs w:val="22"/>
        </w:rPr>
        <w:t>he starting point of all ecclesial discernment is listening to the Word of God</w:t>
      </w:r>
      <w:r>
        <w:rPr>
          <w:sz w:val="22"/>
          <w:szCs w:val="22"/>
        </w:rPr>
        <w:t xml:space="preserve">” (61), </w:t>
      </w:r>
      <w:r w:rsidRPr="00ED0EE4">
        <w:rPr>
          <w:sz w:val="22"/>
          <w:szCs w:val="22"/>
        </w:rPr>
        <w:t xml:space="preserve">we </w:t>
      </w:r>
      <w:r>
        <w:rPr>
          <w:sz w:val="22"/>
          <w:szCs w:val="22"/>
        </w:rPr>
        <w:t>urge</w:t>
      </w:r>
      <w:r w:rsidRPr="00ED0EE4">
        <w:rPr>
          <w:sz w:val="22"/>
          <w:szCs w:val="22"/>
        </w:rPr>
        <w:t xml:space="preserve"> renewed dialogue and discernment </w:t>
      </w:r>
      <w:r>
        <w:rPr>
          <w:sz w:val="22"/>
          <w:szCs w:val="22"/>
        </w:rPr>
        <w:t xml:space="preserve">that </w:t>
      </w:r>
      <w:r w:rsidRPr="00ED0EE4">
        <w:rPr>
          <w:sz w:val="22"/>
          <w:szCs w:val="22"/>
        </w:rPr>
        <w:t>will lead to an expansion of the lectionary, especially the Sunday lectionary, so that the inspiring stories of our foremothers in faith will be better represented and proclaimed to all Catholics.</w:t>
      </w:r>
      <w:r>
        <w:rPr>
          <w:sz w:val="22"/>
          <w:szCs w:val="22"/>
        </w:rPr>
        <w:t xml:space="preserve"> </w:t>
      </w:r>
      <w:r w:rsidRPr="00ED0EE4">
        <w:rPr>
          <w:sz w:val="22"/>
          <w:szCs w:val="22"/>
        </w:rPr>
        <w:t>As a participant in this vitally important synodal process, we ask you to:</w:t>
      </w:r>
    </w:p>
    <w:p w14:paraId="5820AA6A" w14:textId="77777777" w:rsidR="0026036A" w:rsidRPr="00176099" w:rsidRDefault="0026036A" w:rsidP="0026036A">
      <w:pPr>
        <w:pStyle w:val="ListParagraph"/>
        <w:numPr>
          <w:ilvl w:val="0"/>
          <w:numId w:val="1"/>
        </w:numPr>
        <w:spacing w:after="120"/>
        <w:rPr>
          <w:sz w:val="22"/>
          <w:szCs w:val="22"/>
        </w:rPr>
      </w:pPr>
      <w:r w:rsidRPr="00176099">
        <w:rPr>
          <w:sz w:val="22"/>
          <w:szCs w:val="22"/>
        </w:rPr>
        <w:t xml:space="preserve">Review the scholarship on our foremothers in faith who omitted from the Sunday Lectionary (contained in this packet) and </w:t>
      </w:r>
      <w:r>
        <w:rPr>
          <w:sz w:val="22"/>
          <w:szCs w:val="22"/>
        </w:rPr>
        <w:t>d</w:t>
      </w:r>
      <w:r w:rsidRPr="00176099">
        <w:rPr>
          <w:sz w:val="22"/>
          <w:szCs w:val="22"/>
        </w:rPr>
        <w:t>ialogue with other synod participants about the gifts of our foremothers in faith and ways we can improve our Sunday lectionary to include more of their inspiring stories.</w:t>
      </w:r>
    </w:p>
    <w:p w14:paraId="78369293" w14:textId="77777777" w:rsidR="0026036A" w:rsidRPr="00111E52" w:rsidRDefault="0026036A" w:rsidP="0026036A">
      <w:pPr>
        <w:pStyle w:val="ListParagraph"/>
        <w:numPr>
          <w:ilvl w:val="0"/>
          <w:numId w:val="1"/>
        </w:numPr>
        <w:spacing w:after="120"/>
        <w:rPr>
          <w:sz w:val="22"/>
          <w:szCs w:val="22"/>
        </w:rPr>
      </w:pPr>
      <w:r w:rsidRPr="00111E52">
        <w:rPr>
          <w:sz w:val="22"/>
          <w:szCs w:val="22"/>
        </w:rPr>
        <w:t xml:space="preserve">Recommend action be taken to make the lectionary more inclusive so that all Catholics, but especially women and girls will see themselves more clearly in the life, faith, leadership, and ministry of the Church and be inspired to be ministers of the Gospel for our world today. </w:t>
      </w:r>
      <w:r>
        <w:rPr>
          <w:sz w:val="22"/>
          <w:szCs w:val="22"/>
        </w:rPr>
        <w:t xml:space="preserve"> </w:t>
      </w:r>
      <w:r w:rsidRPr="00111E52">
        <w:rPr>
          <w:sz w:val="22"/>
          <w:szCs w:val="22"/>
        </w:rPr>
        <w:t>Explore</w:t>
      </w:r>
      <w:r>
        <w:rPr>
          <w:sz w:val="22"/>
          <w:szCs w:val="22"/>
        </w:rPr>
        <w:t xml:space="preserve"> the possibility of </w:t>
      </w:r>
      <w:r w:rsidRPr="00111E52">
        <w:rPr>
          <w:sz w:val="22"/>
          <w:szCs w:val="22"/>
        </w:rPr>
        <w:t>a supplemental lectionary or some other interim path until an examination of the entire lectionary can be taken up.</w:t>
      </w:r>
    </w:p>
    <w:p w14:paraId="60A20B16" w14:textId="2B80B0B1" w:rsidR="0026036A" w:rsidRPr="00ED0EE4" w:rsidRDefault="0016163D" w:rsidP="0026036A">
      <w:pPr>
        <w:spacing w:after="120"/>
        <w:rPr>
          <w:sz w:val="22"/>
          <w:szCs w:val="22"/>
        </w:rPr>
      </w:pPr>
      <w:r>
        <w:rPr>
          <w:sz w:val="22"/>
          <w:szCs w:val="22"/>
        </w:rPr>
        <w:t>Included</w:t>
      </w:r>
      <w:r w:rsidR="0026036A" w:rsidRPr="00ED0EE4">
        <w:rPr>
          <w:sz w:val="22"/>
          <w:szCs w:val="22"/>
        </w:rPr>
        <w:t xml:space="preserve"> with this letter</w:t>
      </w:r>
      <w:r w:rsidR="0026036A">
        <w:rPr>
          <w:sz w:val="22"/>
          <w:szCs w:val="22"/>
        </w:rPr>
        <w:t>:</w:t>
      </w:r>
    </w:p>
    <w:p w14:paraId="4390243B" w14:textId="77777777" w:rsidR="0026036A" w:rsidRPr="00ED0EE4" w:rsidRDefault="0026036A" w:rsidP="0026036A">
      <w:pPr>
        <w:pStyle w:val="ListParagraph"/>
        <w:numPr>
          <w:ilvl w:val="0"/>
          <w:numId w:val="2"/>
        </w:numPr>
        <w:spacing w:after="120"/>
        <w:rPr>
          <w:sz w:val="22"/>
          <w:szCs w:val="22"/>
        </w:rPr>
      </w:pPr>
      <w:r w:rsidRPr="00ED0EE4">
        <w:rPr>
          <w:sz w:val="22"/>
          <w:szCs w:val="22"/>
        </w:rPr>
        <w:t xml:space="preserve">A short </w:t>
      </w:r>
      <w:r>
        <w:rPr>
          <w:sz w:val="22"/>
          <w:szCs w:val="22"/>
        </w:rPr>
        <w:t>educational resource</w:t>
      </w:r>
      <w:r w:rsidRPr="00ED0EE4">
        <w:rPr>
          <w:sz w:val="22"/>
          <w:szCs w:val="22"/>
        </w:rPr>
        <w:t xml:space="preserve"> on the need to include more women in the lectionary</w:t>
      </w:r>
      <w:r>
        <w:rPr>
          <w:sz w:val="22"/>
          <w:szCs w:val="22"/>
        </w:rPr>
        <w:t xml:space="preserve"> with a list of prominent omissions, as well as academic resources.</w:t>
      </w:r>
    </w:p>
    <w:p w14:paraId="0BCAD217" w14:textId="77777777" w:rsidR="0026036A" w:rsidRPr="00ED0EE4" w:rsidRDefault="0026036A" w:rsidP="0026036A">
      <w:pPr>
        <w:pStyle w:val="ListParagraph"/>
        <w:numPr>
          <w:ilvl w:val="0"/>
          <w:numId w:val="2"/>
        </w:numPr>
        <w:spacing w:after="120"/>
        <w:rPr>
          <w:sz w:val="22"/>
          <w:szCs w:val="22"/>
        </w:rPr>
      </w:pPr>
      <w:r w:rsidRPr="00ED0EE4">
        <w:rPr>
          <w:sz w:val="22"/>
          <w:szCs w:val="22"/>
        </w:rPr>
        <w:t>Our request</w:t>
      </w:r>
    </w:p>
    <w:p w14:paraId="7EEA69FC" w14:textId="77777777" w:rsidR="0026036A" w:rsidRDefault="0026036A" w:rsidP="0026036A">
      <w:pPr>
        <w:spacing w:after="120"/>
        <w:rPr>
          <w:sz w:val="22"/>
          <w:szCs w:val="22"/>
        </w:rPr>
      </w:pPr>
      <w:r>
        <w:rPr>
          <w:sz w:val="22"/>
          <w:szCs w:val="22"/>
        </w:rPr>
        <w:t xml:space="preserve">If you prefer, you can view the materials here:  </w:t>
      </w:r>
      <w:hyperlink r:id="rId5" w:history="1">
        <w:r w:rsidRPr="00CF297B">
          <w:rPr>
            <w:rStyle w:val="Hyperlink"/>
            <w:sz w:val="22"/>
            <w:szCs w:val="22"/>
          </w:rPr>
          <w:t>https://futurechurch.org/educational-packet-for-synod-members/</w:t>
        </w:r>
      </w:hyperlink>
    </w:p>
    <w:p w14:paraId="70048434" w14:textId="6C014894" w:rsidR="00887B9F" w:rsidRDefault="00887B9F" w:rsidP="0026036A">
      <w:pPr>
        <w:spacing w:after="120"/>
        <w:rPr>
          <w:sz w:val="22"/>
          <w:szCs w:val="22"/>
        </w:rPr>
      </w:pPr>
      <w:r>
        <w:rPr>
          <w:sz w:val="22"/>
          <w:szCs w:val="22"/>
        </w:rPr>
        <w:lastRenderedPageBreak/>
        <w:t xml:space="preserve">Would there be a time when we could communicate regarding this project?  By phone, by letter, or in person?  </w:t>
      </w:r>
    </w:p>
    <w:p w14:paraId="4C94AF54" w14:textId="77777777" w:rsidR="00887B9F" w:rsidRDefault="00887B9F" w:rsidP="0026036A">
      <w:pPr>
        <w:spacing w:after="120"/>
        <w:rPr>
          <w:sz w:val="22"/>
          <w:szCs w:val="22"/>
        </w:rPr>
      </w:pPr>
    </w:p>
    <w:p w14:paraId="01F0DA24" w14:textId="7850BDF7" w:rsidR="0026036A" w:rsidRPr="00ED0EE4" w:rsidRDefault="0026036A" w:rsidP="0026036A">
      <w:pPr>
        <w:spacing w:after="120"/>
        <w:rPr>
          <w:sz w:val="22"/>
          <w:szCs w:val="22"/>
        </w:rPr>
      </w:pPr>
      <w:r w:rsidRPr="00ED0EE4">
        <w:rPr>
          <w:sz w:val="22"/>
          <w:szCs w:val="22"/>
        </w:rPr>
        <w:t>Thank you for your efforts to build a synodal church. We are grateful for your generous, faithful contributions to this process.</w:t>
      </w:r>
      <w:r>
        <w:rPr>
          <w:sz w:val="22"/>
          <w:szCs w:val="22"/>
        </w:rPr>
        <w:t xml:space="preserve">  And t</w:t>
      </w:r>
      <w:r w:rsidRPr="00ED0EE4">
        <w:rPr>
          <w:sz w:val="22"/>
          <w:szCs w:val="22"/>
        </w:rPr>
        <w:t>hank you for considering this request.</w:t>
      </w:r>
    </w:p>
    <w:p w14:paraId="58595AFE" w14:textId="77777777" w:rsidR="0026036A" w:rsidRPr="00ED0EE4" w:rsidRDefault="0026036A" w:rsidP="0026036A">
      <w:pPr>
        <w:rPr>
          <w:rFonts w:ascii="Calibri" w:hAnsi="Calibri" w:cs="Calibri"/>
          <w:sz w:val="22"/>
          <w:szCs w:val="22"/>
        </w:rPr>
      </w:pPr>
    </w:p>
    <w:p w14:paraId="1BA899DB" w14:textId="77777777" w:rsidR="004943CA" w:rsidRPr="00C323A5" w:rsidRDefault="004943CA" w:rsidP="0026036A">
      <w:pPr>
        <w:rPr>
          <w:rFonts w:ascii="Calibri" w:hAnsi="Calibri" w:cs="Calibri"/>
          <w:sz w:val="22"/>
          <w:szCs w:val="22"/>
        </w:rPr>
      </w:pPr>
    </w:p>
    <w:sectPr w:rsidR="004943CA" w:rsidRPr="00C323A5" w:rsidSect="00C323A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FB5839"/>
    <w:multiLevelType w:val="hybridMultilevel"/>
    <w:tmpl w:val="A630E8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2E2C59"/>
    <w:multiLevelType w:val="hybridMultilevel"/>
    <w:tmpl w:val="37E24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2D1935"/>
    <w:multiLevelType w:val="hybridMultilevel"/>
    <w:tmpl w:val="89620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0250B2"/>
    <w:multiLevelType w:val="hybridMultilevel"/>
    <w:tmpl w:val="FDFA2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9040278">
    <w:abstractNumId w:val="2"/>
  </w:num>
  <w:num w:numId="2" w16cid:durableId="1682584101">
    <w:abstractNumId w:val="3"/>
  </w:num>
  <w:num w:numId="3" w16cid:durableId="668293184">
    <w:abstractNumId w:val="1"/>
  </w:num>
  <w:num w:numId="4" w16cid:durableId="996222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3A5"/>
    <w:rsid w:val="00157D06"/>
    <w:rsid w:val="0016163D"/>
    <w:rsid w:val="001E7D19"/>
    <w:rsid w:val="0026036A"/>
    <w:rsid w:val="004943CA"/>
    <w:rsid w:val="00494EA8"/>
    <w:rsid w:val="00722384"/>
    <w:rsid w:val="007E0AD4"/>
    <w:rsid w:val="00860E2B"/>
    <w:rsid w:val="00887B9F"/>
    <w:rsid w:val="009951F9"/>
    <w:rsid w:val="00B62081"/>
    <w:rsid w:val="00C323A5"/>
    <w:rsid w:val="00CD7FDF"/>
    <w:rsid w:val="00DA70A8"/>
    <w:rsid w:val="00DC4313"/>
    <w:rsid w:val="00E04FA2"/>
    <w:rsid w:val="00EB435C"/>
    <w:rsid w:val="00EF3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8BF35E"/>
  <w14:defaultImageDpi w14:val="32767"/>
  <w15:chartTrackingRefBased/>
  <w15:docId w15:val="{C246BD57-6CDA-6B4D-A416-AFE93AA4F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C323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3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3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3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3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3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3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3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3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3A5"/>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C323A5"/>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C323A5"/>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C323A5"/>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C323A5"/>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C323A5"/>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323A5"/>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323A5"/>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323A5"/>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323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3A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323A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3A5"/>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323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23A5"/>
    <w:rPr>
      <w:i/>
      <w:iCs/>
      <w:color w:val="404040" w:themeColor="text1" w:themeTint="BF"/>
      <w:lang w:val="en-US"/>
    </w:rPr>
  </w:style>
  <w:style w:type="paragraph" w:styleId="ListParagraph">
    <w:name w:val="List Paragraph"/>
    <w:basedOn w:val="Normal"/>
    <w:uiPriority w:val="34"/>
    <w:qFormat/>
    <w:rsid w:val="00C323A5"/>
    <w:pPr>
      <w:ind w:left="720"/>
      <w:contextualSpacing/>
    </w:pPr>
  </w:style>
  <w:style w:type="character" w:styleId="IntenseEmphasis">
    <w:name w:val="Intense Emphasis"/>
    <w:basedOn w:val="DefaultParagraphFont"/>
    <w:uiPriority w:val="21"/>
    <w:qFormat/>
    <w:rsid w:val="00C323A5"/>
    <w:rPr>
      <w:i/>
      <w:iCs/>
      <w:color w:val="0F4761" w:themeColor="accent1" w:themeShade="BF"/>
    </w:rPr>
  </w:style>
  <w:style w:type="paragraph" w:styleId="IntenseQuote">
    <w:name w:val="Intense Quote"/>
    <w:basedOn w:val="Normal"/>
    <w:next w:val="Normal"/>
    <w:link w:val="IntenseQuoteChar"/>
    <w:uiPriority w:val="30"/>
    <w:qFormat/>
    <w:rsid w:val="00C323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3A5"/>
    <w:rPr>
      <w:i/>
      <w:iCs/>
      <w:color w:val="0F4761" w:themeColor="accent1" w:themeShade="BF"/>
      <w:lang w:val="en-US"/>
    </w:rPr>
  </w:style>
  <w:style w:type="character" w:styleId="IntenseReference">
    <w:name w:val="Intense Reference"/>
    <w:basedOn w:val="DefaultParagraphFont"/>
    <w:uiPriority w:val="32"/>
    <w:qFormat/>
    <w:rsid w:val="00C323A5"/>
    <w:rPr>
      <w:b/>
      <w:bCs/>
      <w:smallCaps/>
      <w:color w:val="0F4761" w:themeColor="accent1" w:themeShade="BF"/>
      <w:spacing w:val="5"/>
    </w:rPr>
  </w:style>
  <w:style w:type="character" w:customStyle="1" w:styleId="oypena">
    <w:name w:val="oypena"/>
    <w:basedOn w:val="DefaultParagraphFont"/>
    <w:rsid w:val="00C323A5"/>
  </w:style>
  <w:style w:type="character" w:styleId="Hyperlink">
    <w:name w:val="Hyperlink"/>
    <w:basedOn w:val="DefaultParagraphFont"/>
    <w:uiPriority w:val="99"/>
    <w:unhideWhenUsed/>
    <w:rsid w:val="00C323A5"/>
    <w:rPr>
      <w:color w:val="467886" w:themeColor="hyperlink"/>
      <w:u w:val="single"/>
    </w:rPr>
  </w:style>
  <w:style w:type="character" w:styleId="FollowedHyperlink">
    <w:name w:val="FollowedHyperlink"/>
    <w:basedOn w:val="DefaultParagraphFont"/>
    <w:uiPriority w:val="99"/>
    <w:semiHidden/>
    <w:unhideWhenUsed/>
    <w:rsid w:val="00C323A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uturechurch.org/educational-packet-for-synod-memb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Rose</dc:creator>
  <cp:keywords/>
  <dc:description/>
  <cp:lastModifiedBy>Deborah Rose</cp:lastModifiedBy>
  <cp:revision>2</cp:revision>
  <dcterms:created xsi:type="dcterms:W3CDTF">2024-07-22T14:18:00Z</dcterms:created>
  <dcterms:modified xsi:type="dcterms:W3CDTF">2024-07-22T14:18:00Z</dcterms:modified>
</cp:coreProperties>
</file>